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Gungsuh" w:hAnsi="Gungsuh" w:eastAsia="Gungsuh"/>
          <w:b/>
          <w:sz w:val="48"/>
          <w:szCs w:val="52"/>
        </w:rPr>
      </w:pPr>
    </w:p>
    <w:p>
      <w:pPr>
        <w:jc w:val="center"/>
        <w:rPr>
          <w:rFonts w:ascii="Gungsuh" w:hAnsi="Gungsuh"/>
          <w:b/>
          <w:sz w:val="48"/>
          <w:szCs w:val="52"/>
        </w:rPr>
      </w:pPr>
      <w:r>
        <w:rPr>
          <w:rFonts w:hint="eastAsia" w:ascii="Gungsuh" w:hAnsi="Gungsuh"/>
          <w:b/>
          <w:sz w:val="48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1875155</wp:posOffset>
            </wp:positionH>
            <wp:positionV relativeFrom="paragraph">
              <wp:posOffset>161290</wp:posOffset>
            </wp:positionV>
            <wp:extent cx="1524000" cy="1021080"/>
            <wp:effectExtent l="0" t="0" r="0" b="0"/>
            <wp:wrapTopAndBottom/>
            <wp:docPr id="6" name="图片 6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go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Gungsuh" w:hAnsi="Gungsuh"/>
          <w:b/>
          <w:sz w:val="56"/>
          <w:szCs w:val="72"/>
        </w:rPr>
      </w:pPr>
      <w:r>
        <w:rPr>
          <w:rFonts w:hint="eastAsia" w:ascii="Gungsuh" w:hAnsi="Gungsuh" w:eastAsia="Gungsuh"/>
          <w:b/>
          <w:sz w:val="56"/>
          <w:szCs w:val="72"/>
        </w:rPr>
        <w:t>Team Rules and regulations</w:t>
      </w:r>
    </w:p>
    <w:p>
      <w:pPr>
        <w:jc w:val="center"/>
        <w:rPr>
          <w:rFonts w:ascii="隶书" w:hAnsi="宋体" w:eastAsia="隶书"/>
          <w:b/>
          <w:sz w:val="56"/>
          <w:szCs w:val="52"/>
        </w:rPr>
      </w:pPr>
      <w:r>
        <w:rPr>
          <w:rFonts w:hint="eastAsia" w:ascii="隶书" w:hAnsi="宋体" w:eastAsia="隶书"/>
          <w:b/>
          <w:sz w:val="56"/>
          <w:szCs w:val="52"/>
          <w:u w:val="single"/>
        </w:rPr>
        <w:t xml:space="preserve"> 五忘忧设计团队 </w:t>
      </w:r>
      <w:r>
        <w:rPr>
          <w:rFonts w:hint="eastAsia" w:ascii="隶书" w:hAnsi="宋体" w:eastAsia="隶书"/>
          <w:b/>
          <w:sz w:val="56"/>
          <w:szCs w:val="52"/>
        </w:rPr>
        <w:t>团队规章制度</w:t>
      </w:r>
    </w:p>
    <w:p>
      <w:pPr>
        <w:jc w:val="left"/>
        <w:rPr>
          <w:rFonts w:ascii="Gungsuh" w:hAnsi="Gungsuh"/>
          <w:b/>
          <w:sz w:val="52"/>
          <w:szCs w:val="52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880"/>
        <w:gridCol w:w="1291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Prepared by 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拟制</w:t>
            </w:r>
          </w:p>
        </w:tc>
        <w:tc>
          <w:tcPr>
            <w:tcW w:w="2880" w:type="dxa"/>
            <w:vAlign w:val="center"/>
          </w:tcPr>
          <w:p>
            <w:pPr>
              <w:pStyle w:val="14"/>
              <w:keepNext w:val="0"/>
              <w:widowControl/>
              <w:spacing w:before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 w:eastAsiaTheme="minorEastAsia" w:cstheme="minorBidi"/>
                <w:sz w:val="24"/>
              </w:rPr>
              <w:t>吴雨晴、龚坤冰</w:t>
            </w:r>
          </w:p>
        </w:tc>
        <w:tc>
          <w:tcPr>
            <w:tcW w:w="1291" w:type="dxa"/>
            <w:vAlign w:val="center"/>
          </w:tcPr>
          <w:p>
            <w:pPr>
              <w:pStyle w:val="5"/>
              <w:widowControl/>
              <w:ind w:left="0" w:leftChars="0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>
            <w:pPr>
              <w:pStyle w:val="5"/>
              <w:widowControl/>
              <w:ind w:left="0" w:leftChars="0"/>
              <w:rPr>
                <w:sz w:val="24"/>
              </w:rPr>
            </w:pPr>
            <w:r>
              <w:rPr>
                <w:rFonts w:hAnsi="宋体"/>
                <w:sz w:val="24"/>
              </w:rPr>
              <w:t>日期</w:t>
            </w:r>
          </w:p>
        </w:tc>
        <w:tc>
          <w:tcPr>
            <w:tcW w:w="2273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2020/06/06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Reviewed by 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评审人</w:t>
            </w:r>
          </w:p>
        </w:tc>
        <w:tc>
          <w:tcPr>
            <w:tcW w:w="2880" w:type="dxa"/>
            <w:vAlign w:val="center"/>
          </w:tcPr>
          <w:p>
            <w:pPr>
              <w:pStyle w:val="15"/>
              <w:keepNext w:val="0"/>
              <w:spacing w:before="120" w:line="240" w:lineRule="auto"/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曾晨曦</w:t>
            </w:r>
          </w:p>
        </w:tc>
        <w:tc>
          <w:tcPr>
            <w:tcW w:w="1291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日期</w:t>
            </w:r>
          </w:p>
        </w:tc>
        <w:tc>
          <w:tcPr>
            <w:tcW w:w="2273" w:type="dxa"/>
            <w:vAlign w:val="center"/>
          </w:tcPr>
          <w:p>
            <w:pPr>
              <w:pStyle w:val="16"/>
              <w:keepNext w:val="0"/>
              <w:rPr>
                <w:rFonts w:ascii="Times New Roman" w:hAnsi="Times New Roman" w:eastAsiaTheme="minorEastAsia"/>
                <w:b w:val="0"/>
                <w:sz w:val="24"/>
              </w:rPr>
            </w:pPr>
            <w:r>
              <w:rPr>
                <w:rFonts w:hint="eastAsia" w:ascii="Times New Roman" w:hAnsi="Times New Roman"/>
                <w:b w:val="0"/>
                <w:sz w:val="24"/>
              </w:rPr>
              <w:t>2020/06/10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Approved by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批准</w:t>
            </w:r>
          </w:p>
        </w:tc>
        <w:tc>
          <w:tcPr>
            <w:tcW w:w="2880" w:type="dxa"/>
            <w:vAlign w:val="center"/>
          </w:tcPr>
          <w:p>
            <w:pPr>
              <w:pStyle w:val="15"/>
              <w:keepNext w:val="0"/>
              <w:spacing w:before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</w:t>
            </w:r>
          </w:p>
          <w:p>
            <w:pPr>
              <w:pStyle w:val="13"/>
              <w:keepNext w:val="0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日期</w:t>
            </w:r>
          </w:p>
        </w:tc>
        <w:tc>
          <w:tcPr>
            <w:tcW w:w="2273" w:type="dxa"/>
            <w:vAlign w:val="center"/>
          </w:tcPr>
          <w:p>
            <w:pPr>
              <w:pStyle w:val="16"/>
              <w:keepNext w:val="0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jc w:val="center"/>
        <w:rPr>
          <w:rFonts w:ascii="隶书" w:hAnsi="宋体" w:eastAsia="隶书"/>
          <w:b/>
          <w:sz w:val="36"/>
          <w:szCs w:val="21"/>
        </w:rPr>
      </w:pPr>
      <w:r>
        <w:rPr>
          <w:rFonts w:hint="eastAsia" w:ascii="Gungsuh" w:hAnsi="Gungsuh" w:eastAsia="Gungsuh"/>
          <w:b/>
          <w:sz w:val="32"/>
          <w:szCs w:val="21"/>
        </w:rPr>
        <w:t>Revision Record</w:t>
      </w:r>
      <w:r>
        <w:rPr>
          <w:rFonts w:hint="eastAsia" w:ascii="隶书" w:hAnsi="宋体" w:eastAsia="隶书"/>
          <w:b/>
          <w:sz w:val="36"/>
          <w:szCs w:val="21"/>
        </w:rPr>
        <w:t>修订记录</w:t>
      </w:r>
    </w:p>
    <w:tbl>
      <w:tblPr>
        <w:tblStyle w:val="10"/>
        <w:tblW w:w="87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834"/>
        <w:gridCol w:w="3353"/>
        <w:gridCol w:w="21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96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Date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日期</w:t>
            </w:r>
          </w:p>
        </w:tc>
        <w:tc>
          <w:tcPr>
            <w:tcW w:w="1834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Revision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Gungsuh"/>
                <w:b/>
                <w:bCs/>
                <w:szCs w:val="21"/>
              </w:rPr>
              <w:t>Version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修订版本</w:t>
            </w:r>
          </w:p>
        </w:tc>
        <w:tc>
          <w:tcPr>
            <w:tcW w:w="3353" w:type="dxa"/>
          </w:tcPr>
          <w:p>
            <w:pPr>
              <w:jc w:val="left"/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Change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Gungsuh"/>
                <w:b/>
                <w:bCs/>
                <w:szCs w:val="21"/>
              </w:rPr>
              <w:t>Description</w:t>
            </w:r>
          </w:p>
          <w:p>
            <w:pPr>
              <w:jc w:val="left"/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修改描述</w:t>
            </w:r>
          </w:p>
        </w:tc>
        <w:tc>
          <w:tcPr>
            <w:tcW w:w="2150" w:type="dxa"/>
          </w:tcPr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Author</w:t>
            </w:r>
          </w:p>
          <w:p>
            <w:pPr>
              <w:rPr>
                <w:rFonts w:ascii="Times New Roman" w:hAnsi="Times New Roman" w:eastAsia="Gungsuh"/>
                <w:b/>
                <w:bCs/>
                <w:szCs w:val="21"/>
              </w:rPr>
            </w:pPr>
            <w:r>
              <w:rPr>
                <w:rFonts w:ascii="Times New Roman" w:hAnsi="Times New Roman" w:eastAsia="Gungsuh"/>
                <w:b/>
                <w:bCs/>
                <w:szCs w:val="21"/>
              </w:rPr>
              <w:t>作者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96" w:type="dxa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</w:rPr>
              <w:t>2020/06/10</w:t>
            </w:r>
          </w:p>
        </w:tc>
        <w:tc>
          <w:tcPr>
            <w:tcW w:w="1834" w:type="dxa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353" w:type="dxa"/>
          </w:tcPr>
          <w:p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Gungsuh"/>
                <w:sz w:val="20"/>
                <w:szCs w:val="20"/>
              </w:rPr>
              <w:t>启用百分制，完善加减分制度</w:t>
            </w:r>
            <w:r>
              <w:rPr>
                <w:rFonts w:hint="eastAsia" w:ascii="Times New Roman" w:hAnsi="Times New Roman"/>
                <w:sz w:val="20"/>
                <w:szCs w:val="20"/>
              </w:rPr>
              <w:t>；调整格式,增加封面、页眉、页脚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ascii="Times New Roman" w:hAnsi="Times New Roman" w:eastAsia="Gungsuh"/>
                <w:szCs w:val="21"/>
              </w:rPr>
            </w:pPr>
            <w:r>
              <w:rPr>
                <w:rFonts w:hint="eastAsia" w:ascii="Times New Roman" w:hAnsi="Times New Roman" w:eastAsia="Gungsuh"/>
                <w:szCs w:val="21"/>
              </w:rPr>
              <w:t>吴雨晴、郑宏伟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396" w:type="dxa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2020/06/10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1.2</w:t>
            </w:r>
          </w:p>
        </w:tc>
        <w:tc>
          <w:tcPr>
            <w:tcW w:w="3353" w:type="dxa"/>
          </w:tcPr>
          <w:p>
            <w:pPr>
              <w:spacing w:line="15" w:lineRule="auto"/>
              <w:jc w:val="left"/>
              <w:rPr>
                <w:rFonts w:ascii="Times New Roman" w:hAnsi="Times New Roman" w:eastAsia="Gungsuh"/>
                <w:sz w:val="20"/>
                <w:szCs w:val="20"/>
              </w:rPr>
            </w:pPr>
            <w:r>
              <w:rPr>
                <w:rFonts w:hint="eastAsia" w:ascii="Times New Roman" w:hAnsi="Times New Roman" w:eastAsia="Gungsuh"/>
                <w:sz w:val="20"/>
                <w:szCs w:val="20"/>
              </w:rPr>
              <w:t>调整格式，增加封面、页眉、页脚，内容完善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龚坤冰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96" w:type="dxa"/>
          </w:tcPr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2020/06/12</w:t>
            </w:r>
          </w:p>
        </w:tc>
        <w:tc>
          <w:tcPr>
            <w:tcW w:w="1834" w:type="dxa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1.3</w:t>
            </w:r>
          </w:p>
        </w:tc>
        <w:tc>
          <w:tcPr>
            <w:tcW w:w="3353" w:type="dxa"/>
          </w:tcPr>
          <w:p>
            <w:pPr>
              <w:jc w:val="lef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增加目录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ascii="Times New Roman" w:hAnsi="Times New Roman" w:eastAsia="Gungsuh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龚坤冰</w:t>
            </w:r>
            <w:bookmarkStart w:id="20" w:name="_GoBack"/>
            <w:bookmarkEnd w:id="20"/>
          </w:p>
        </w:tc>
      </w:tr>
    </w:tbl>
    <w:p>
      <w:pPr>
        <w:jc w:val="center"/>
        <w:rPr>
          <w:rFonts w:ascii="隶书" w:hAnsi="宋体" w:eastAsia="隶书"/>
          <w:b/>
          <w:sz w:val="56"/>
          <w:szCs w:val="52"/>
        </w:rPr>
      </w:pPr>
    </w:p>
    <w:p>
      <w:pPr>
        <w:widowControl/>
        <w:jc w:val="left"/>
        <w:rPr>
          <w:rFonts w:ascii="隶书" w:hAnsi="宋体" w:eastAsia="隶书"/>
          <w:b/>
          <w:sz w:val="56"/>
          <w:szCs w:val="52"/>
        </w:rPr>
      </w:pPr>
      <w:r>
        <w:rPr>
          <w:rFonts w:ascii="隶书" w:hAnsi="宋体" w:eastAsia="隶书"/>
          <w:b/>
          <w:sz w:val="56"/>
          <w:szCs w:val="52"/>
        </w:rPr>
        <w:br w:type="page"/>
      </w:r>
    </w:p>
    <w:p>
      <w:pPr>
        <w:widowControl/>
        <w:jc w:val="left"/>
        <w:rPr>
          <w:rFonts w:ascii="宋体" w:hAnsi="宋体"/>
          <w:szCs w:val="21"/>
        </w:rPr>
      </w:pPr>
    </w:p>
    <w:sdt>
      <w:sdtPr>
        <w:rPr>
          <w:lang w:val="zh-CN"/>
        </w:rPr>
        <w:id w:val="-1229758006"/>
        <w:docPartObj>
          <w:docPartGallery w:val="Table of Contents"/>
          <w:docPartUnique/>
        </w:docPartObj>
      </w:sdtPr>
      <w:sdtEndPr>
        <w:rPr>
          <w:rFonts w:ascii="Calibri" w:hAnsi="Calibri" w:eastAsia="宋体" w:cs="宋体"/>
          <w:b/>
          <w:bCs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19"/>
          </w:pPr>
          <w:r>
            <w:rPr>
              <w:lang w:val="zh-CN"/>
            </w:rPr>
            <w:t>目录</w:t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"_Toc43323746" </w:instrText>
          </w:r>
          <w:r>
            <w:fldChar w:fldCharType="separate"/>
          </w:r>
          <w:r>
            <w:rPr>
              <w:rStyle w:val="12"/>
            </w:rPr>
            <w:t>一、学习</w:t>
          </w:r>
          <w:r>
            <w:tab/>
          </w:r>
          <w:r>
            <w:fldChar w:fldCharType="begin"/>
          </w:r>
          <w:r>
            <w:instrText xml:space="preserve"> PAGEREF _Toc43323746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"_Toc43323747" </w:instrText>
          </w:r>
          <w:r>
            <w:fldChar w:fldCharType="separate"/>
          </w:r>
          <w:r>
            <w:rPr>
              <w:rStyle w:val="12"/>
            </w:rPr>
            <w:t>1.1课前</w:t>
          </w:r>
          <w:r>
            <w:tab/>
          </w:r>
          <w:r>
            <w:fldChar w:fldCharType="begin"/>
          </w:r>
          <w:r>
            <w:instrText xml:space="preserve"> PAGEREF _Toc43323747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"_Toc43323748" </w:instrText>
          </w:r>
          <w:r>
            <w:fldChar w:fldCharType="separate"/>
          </w:r>
          <w:r>
            <w:rPr>
              <w:rStyle w:val="12"/>
            </w:rPr>
            <w:t>1.2课中</w:t>
          </w:r>
          <w:r>
            <w:tab/>
          </w:r>
          <w:r>
            <w:fldChar w:fldCharType="begin"/>
          </w:r>
          <w:r>
            <w:instrText xml:space="preserve"> PAGEREF _Toc43323748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"_Toc43323749" </w:instrText>
          </w:r>
          <w:r>
            <w:fldChar w:fldCharType="separate"/>
          </w:r>
          <w:r>
            <w:rPr>
              <w:rStyle w:val="12"/>
            </w:rPr>
            <w:t>1.3课后</w:t>
          </w:r>
          <w:r>
            <w:tab/>
          </w:r>
          <w:r>
            <w:fldChar w:fldCharType="begin"/>
          </w:r>
          <w:r>
            <w:instrText xml:space="preserve"> PAGEREF _Toc43323749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"_Toc43323750" </w:instrText>
          </w:r>
          <w:r>
            <w:fldChar w:fldCharType="separate"/>
          </w:r>
          <w:r>
            <w:rPr>
              <w:rStyle w:val="12"/>
            </w:rPr>
            <w:t>二、项目</w:t>
          </w:r>
          <w:r>
            <w:tab/>
          </w:r>
          <w:r>
            <w:fldChar w:fldCharType="begin"/>
          </w:r>
          <w:r>
            <w:instrText xml:space="preserve"> PAGEREF _Toc43323750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"_Toc43323751" </w:instrText>
          </w:r>
          <w:r>
            <w:fldChar w:fldCharType="separate"/>
          </w:r>
          <w:r>
            <w:rPr>
              <w:rStyle w:val="12"/>
              <w:highlight w:val="lightGray"/>
            </w:rPr>
            <w:t>2.1自愿原则</w:t>
          </w:r>
          <w:r>
            <w:tab/>
          </w:r>
          <w:r>
            <w:fldChar w:fldCharType="begin"/>
          </w:r>
          <w:r>
            <w:instrText xml:space="preserve"> PAGEREF _Toc43323751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"_Toc43323752" </w:instrText>
          </w:r>
          <w:r>
            <w:fldChar w:fldCharType="separate"/>
          </w:r>
          <w:r>
            <w:rPr>
              <w:rStyle w:val="12"/>
            </w:rPr>
            <w:t>2.2听从安排</w:t>
          </w:r>
          <w:r>
            <w:tab/>
          </w:r>
          <w:r>
            <w:fldChar w:fldCharType="begin"/>
          </w:r>
          <w:r>
            <w:instrText xml:space="preserve"> PAGEREF _Toc43323752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"_Toc43323753" </w:instrText>
          </w:r>
          <w:r>
            <w:fldChar w:fldCharType="separate"/>
          </w:r>
          <w:r>
            <w:rPr>
              <w:rStyle w:val="12"/>
            </w:rPr>
            <w:t>2.3注意的点</w:t>
          </w:r>
          <w:r>
            <w:tab/>
          </w:r>
          <w:r>
            <w:fldChar w:fldCharType="begin"/>
          </w:r>
          <w:r>
            <w:instrText xml:space="preserve"> PAGEREF _Toc43323753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"_Toc43323754" </w:instrText>
          </w:r>
          <w:r>
            <w:fldChar w:fldCharType="separate"/>
          </w:r>
          <w:r>
            <w:rPr>
              <w:rStyle w:val="12"/>
            </w:rPr>
            <w:t>三、交流</w:t>
          </w:r>
          <w:r>
            <w:tab/>
          </w:r>
          <w:r>
            <w:fldChar w:fldCharType="begin"/>
          </w:r>
          <w:r>
            <w:instrText xml:space="preserve"> PAGEREF _Toc43323754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"_Toc43323755" </w:instrText>
          </w:r>
          <w:r>
            <w:fldChar w:fldCharType="separate"/>
          </w:r>
          <w:r>
            <w:rPr>
              <w:rStyle w:val="12"/>
            </w:rPr>
            <w:t>3.1</w:t>
          </w:r>
          <w:r>
            <w:tab/>
          </w:r>
          <w:r>
            <w:fldChar w:fldCharType="begin"/>
          </w:r>
          <w:r>
            <w:instrText xml:space="preserve"> PAGEREF _Toc43323755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"_Toc43323756" </w:instrText>
          </w:r>
          <w:r>
            <w:fldChar w:fldCharType="separate"/>
          </w:r>
          <w:r>
            <w:rPr>
              <w:rStyle w:val="12"/>
            </w:rPr>
            <w:t>3.2</w:t>
          </w:r>
          <w:r>
            <w:tab/>
          </w:r>
          <w:r>
            <w:fldChar w:fldCharType="begin"/>
          </w:r>
          <w:r>
            <w:instrText xml:space="preserve"> PAGEREF _Toc43323756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"_Toc43323757" </w:instrText>
          </w:r>
          <w:r>
            <w:fldChar w:fldCharType="separate"/>
          </w:r>
          <w:r>
            <w:rPr>
              <w:rStyle w:val="12"/>
            </w:rPr>
            <w:t>3.3</w:t>
          </w:r>
          <w:r>
            <w:tab/>
          </w:r>
          <w:r>
            <w:fldChar w:fldCharType="begin"/>
          </w:r>
          <w:r>
            <w:instrText xml:space="preserve"> PAGEREF _Toc43323757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"_Toc43323758" </w:instrText>
          </w:r>
          <w:r>
            <w:fldChar w:fldCharType="separate"/>
          </w:r>
          <w:r>
            <w:rPr>
              <w:rStyle w:val="12"/>
            </w:rPr>
            <w:t>3.4</w:t>
          </w:r>
          <w:r>
            <w:tab/>
          </w:r>
          <w:r>
            <w:fldChar w:fldCharType="begin"/>
          </w:r>
          <w:r>
            <w:instrText xml:space="preserve"> PAGEREF _Toc43323758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"_Toc43323759" </w:instrText>
          </w:r>
          <w:r>
            <w:fldChar w:fldCharType="separate"/>
          </w:r>
          <w:r>
            <w:rPr>
              <w:rStyle w:val="12"/>
            </w:rPr>
            <w:t>3.5</w:t>
          </w:r>
          <w:r>
            <w:tab/>
          </w:r>
          <w:r>
            <w:fldChar w:fldCharType="begin"/>
          </w:r>
          <w:r>
            <w:instrText xml:space="preserve"> PAGEREF _Toc43323759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"_Toc43323760" </w:instrText>
          </w:r>
          <w:r>
            <w:fldChar w:fldCharType="separate"/>
          </w:r>
          <w:r>
            <w:rPr>
              <w:rStyle w:val="12"/>
            </w:rPr>
            <w:t>四、奖惩</w:t>
          </w:r>
          <w:r>
            <w:tab/>
          </w:r>
          <w:r>
            <w:fldChar w:fldCharType="begin"/>
          </w:r>
          <w:r>
            <w:instrText xml:space="preserve"> PAGEREF _Toc43323760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"_Toc43323761" </w:instrText>
          </w:r>
          <w:r>
            <w:fldChar w:fldCharType="separate"/>
          </w:r>
          <w:r>
            <w:rPr>
              <w:rStyle w:val="12"/>
            </w:rPr>
            <w:t>4.1启用百分制度</w:t>
          </w:r>
          <w:r>
            <w:tab/>
          </w:r>
          <w:r>
            <w:fldChar w:fldCharType="begin"/>
          </w:r>
          <w:r>
            <w:instrText xml:space="preserve"> PAGEREF _Toc43323761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"_Toc43323762" </w:instrText>
          </w:r>
          <w:r>
            <w:fldChar w:fldCharType="separate"/>
          </w:r>
          <w:r>
            <w:rPr>
              <w:rStyle w:val="12"/>
            </w:rPr>
            <w:t>4.1.1奖励</w:t>
          </w:r>
          <w:r>
            <w:tab/>
          </w:r>
          <w:r>
            <w:fldChar w:fldCharType="begin"/>
          </w:r>
          <w:r>
            <w:instrText xml:space="preserve"> PAGEREF _Toc43323762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"_Toc43323763" </w:instrText>
          </w:r>
          <w:r>
            <w:fldChar w:fldCharType="separate"/>
          </w:r>
          <w:r>
            <w:rPr>
              <w:rStyle w:val="12"/>
            </w:rPr>
            <w:t>4.1.2奖励激发条件</w:t>
          </w:r>
          <w:r>
            <w:tab/>
          </w:r>
          <w:r>
            <w:fldChar w:fldCharType="begin"/>
          </w:r>
          <w:r>
            <w:instrText xml:space="preserve"> PAGEREF _Toc43323763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"_Toc43323764" </w:instrText>
          </w:r>
          <w:r>
            <w:fldChar w:fldCharType="separate"/>
          </w:r>
          <w:r>
            <w:rPr>
              <w:rStyle w:val="12"/>
            </w:rPr>
            <w:t>4.1.3</w:t>
          </w:r>
          <w:r>
            <w:rPr>
              <w:rStyle w:val="12"/>
              <w:rFonts w:ascii="宋体" w:hAnsi="宋体"/>
              <w:bCs/>
            </w:rPr>
            <w:t>惩罚</w:t>
          </w:r>
          <w:r>
            <w:tab/>
          </w:r>
          <w:r>
            <w:fldChar w:fldCharType="begin"/>
          </w:r>
          <w:r>
            <w:instrText xml:space="preserve"> PAGEREF _Toc43323764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"_Toc43323765" </w:instrText>
          </w:r>
          <w:r>
            <w:fldChar w:fldCharType="separate"/>
          </w:r>
          <w:r>
            <w:rPr>
              <w:rStyle w:val="12"/>
            </w:rPr>
            <w:t>4.1.4惩罚激发条件</w:t>
          </w:r>
          <w:r>
            <w:tab/>
          </w:r>
          <w:r>
            <w:fldChar w:fldCharType="begin"/>
          </w:r>
          <w:r>
            <w:instrText xml:space="preserve"> PAGEREF _Toc43323765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jc w:val="center"/>
        <w:rPr>
          <w:rFonts w:ascii="宋体" w:hAnsi="宋体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szCs w:val="21"/>
        </w:rPr>
      </w:pPr>
    </w:p>
    <w:p>
      <w:pPr>
        <w:pStyle w:val="2"/>
      </w:pPr>
      <w:bookmarkStart w:id="0" w:name="_Toc43323746"/>
      <w:r>
        <w:rPr>
          <w:rFonts w:hint="eastAsia"/>
        </w:rPr>
        <w:t>一、学习</w:t>
      </w:r>
      <w:bookmarkEnd w:id="0"/>
    </w:p>
    <w:p>
      <w:pPr>
        <w:pStyle w:val="3"/>
        <w:ind w:firstLine="420"/>
      </w:pPr>
      <w:bookmarkStart w:id="1" w:name="_Toc43323747"/>
      <w:r>
        <w:rPr>
          <w:rFonts w:hint="eastAsia"/>
        </w:rPr>
        <w:t>1</w:t>
      </w:r>
      <w:r>
        <w:t>.1</w:t>
      </w:r>
      <w:r>
        <w:rPr>
          <w:rFonts w:hint="eastAsia"/>
        </w:rPr>
        <w:t>课前</w:t>
      </w:r>
      <w:bookmarkEnd w:id="1"/>
    </w:p>
    <w:p>
      <w:pPr>
        <w:ind w:left="425" w:firstLine="415"/>
        <w:rPr>
          <w:sz w:val="28"/>
          <w:szCs w:val="36"/>
        </w:rPr>
      </w:pPr>
      <w:r>
        <w:rPr>
          <w:rFonts w:hint="eastAsia" w:ascii="宋体" w:hAnsi="宋体"/>
          <w:sz w:val="24"/>
        </w:rPr>
        <w:t>课前提前到达教室，</w:t>
      </w:r>
      <w:r>
        <w:rPr>
          <w:rFonts w:ascii="宋体" w:hAnsi="宋体"/>
          <w:sz w:val="24"/>
        </w:rPr>
        <w:t>上课认真听讲，课堂课后作业要按时按质按量完成</w:t>
      </w:r>
      <w:r>
        <w:rPr>
          <w:rFonts w:hint="eastAsia" w:ascii="宋体" w:hAnsi="宋体"/>
          <w:sz w:val="24"/>
        </w:rPr>
        <w:t>。</w:t>
      </w:r>
    </w:p>
    <w:p>
      <w:pPr>
        <w:pStyle w:val="3"/>
        <w:ind w:firstLine="420"/>
      </w:pPr>
      <w:bookmarkStart w:id="2" w:name="_Toc43323748"/>
      <w:r>
        <w:rPr>
          <w:rFonts w:hint="eastAsia"/>
        </w:rPr>
        <w:t>1.2课中</w:t>
      </w:r>
      <w:bookmarkEnd w:id="2"/>
    </w:p>
    <w:p>
      <w:pPr>
        <w:ind w:left="420" w:firstLine="480" w:firstLineChars="200"/>
        <w:rPr>
          <w:sz w:val="28"/>
          <w:szCs w:val="36"/>
        </w:rPr>
      </w:pPr>
      <w:r>
        <w:rPr>
          <w:rFonts w:ascii="宋体" w:hAnsi="宋体"/>
          <w:sz w:val="24"/>
        </w:rPr>
        <w:t>遇到不懂的问题，要及时提问</w:t>
      </w:r>
      <w:r>
        <w:rPr>
          <w:rFonts w:hint="eastAsia" w:ascii="宋体" w:hAnsi="宋体"/>
          <w:sz w:val="24"/>
        </w:rPr>
        <w:t>，团队成员互帮互助，成员解决不了的，寻求老师帮助。</w:t>
      </w:r>
    </w:p>
    <w:p>
      <w:pPr>
        <w:ind w:firstLine="420"/>
        <w:rPr>
          <w:rStyle w:val="17"/>
        </w:rPr>
      </w:pPr>
      <w:bookmarkStart w:id="3" w:name="_Toc43323749"/>
      <w:r>
        <w:rPr>
          <w:rStyle w:val="17"/>
        </w:rPr>
        <w:t>1.3课后</w:t>
      </w:r>
      <w:bookmarkEnd w:id="3"/>
    </w:p>
    <w:p>
      <w:pPr>
        <w:ind w:left="358" w:firstLine="482" w:firstLineChars="200"/>
        <w:rPr>
          <w:sz w:val="28"/>
          <w:szCs w:val="36"/>
        </w:rPr>
      </w:pPr>
      <w:r>
        <w:rPr>
          <w:rFonts w:hint="eastAsia" w:ascii="宋体" w:hAnsi="宋体"/>
          <w:b/>
          <w:bCs/>
          <w:sz w:val="24"/>
        </w:rPr>
        <w:t>1.3.1</w:t>
      </w:r>
      <w:r>
        <w:rPr>
          <w:rFonts w:ascii="宋体" w:hAnsi="宋体"/>
          <w:sz w:val="24"/>
        </w:rPr>
        <w:t>课后认真复习，每晚十点前如实汇报自己的学习情况</w:t>
      </w:r>
      <w:r>
        <w:rPr>
          <w:rFonts w:hint="eastAsia" w:ascii="宋体" w:hAnsi="宋体"/>
          <w:sz w:val="24"/>
        </w:rPr>
        <w:t>。</w:t>
      </w:r>
    </w:p>
    <w:p>
      <w:pPr>
        <w:ind w:left="358" w:firstLine="482" w:firstLineChars="200"/>
        <w:rPr>
          <w:sz w:val="28"/>
          <w:szCs w:val="36"/>
        </w:rPr>
      </w:pPr>
      <w:r>
        <w:rPr>
          <w:rFonts w:hint="eastAsia" w:ascii="宋体" w:hAnsi="宋体"/>
          <w:b/>
          <w:bCs/>
          <w:sz w:val="24"/>
        </w:rPr>
        <w:t>1.3.2</w:t>
      </w:r>
      <w:r>
        <w:rPr>
          <w:rFonts w:ascii="宋体" w:hAnsi="宋体"/>
          <w:sz w:val="24"/>
        </w:rPr>
        <w:t>课后小组会议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组长抽查学习结果，不佳者抄写笔记</w:t>
      </w:r>
      <w:r>
        <w:rPr>
          <w:rFonts w:hint="eastAsia" w:ascii="宋体" w:hAnsi="宋体"/>
          <w:sz w:val="24"/>
        </w:rPr>
        <w:t>。</w:t>
      </w:r>
    </w:p>
    <w:p>
      <w:pPr>
        <w:pStyle w:val="2"/>
        <w:rPr>
          <w:rFonts w:ascii="宋体" w:hAnsi="宋体"/>
          <w:sz w:val="24"/>
        </w:rPr>
      </w:pPr>
      <w:bookmarkStart w:id="4" w:name="_Toc43323750"/>
      <w:r>
        <w:rPr>
          <w:rFonts w:hint="eastAsia"/>
        </w:rPr>
        <w:t>二、项目</w:t>
      </w:r>
      <w:bookmarkEnd w:id="4"/>
    </w:p>
    <w:p>
      <w:pPr>
        <w:spacing w:line="480" w:lineRule="auto"/>
        <w:ind w:firstLine="420"/>
        <w:rPr>
          <w:rStyle w:val="17"/>
        </w:rPr>
      </w:pPr>
      <w:bookmarkStart w:id="5" w:name="_Toc43323751"/>
      <w:r>
        <w:rPr>
          <w:rStyle w:val="17"/>
          <w:highlight w:val="lightGray"/>
        </w:rPr>
        <w:t>2.1</w:t>
      </w:r>
      <w:r>
        <w:rPr>
          <w:rStyle w:val="17"/>
          <w:rFonts w:hint="eastAsia"/>
          <w:highlight w:val="lightGray"/>
        </w:rPr>
        <w:t>自愿原则</w:t>
      </w:r>
      <w:bookmarkEnd w:id="5"/>
    </w:p>
    <w:p>
      <w:pPr>
        <w:spacing w:line="480" w:lineRule="auto"/>
        <w:ind w:left="425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每人自愿参与组建“五忘忧”团队，不能背叛团队，遵从团队主旨“团队利益大于个人利益”。</w:t>
      </w:r>
    </w:p>
    <w:p>
      <w:pPr>
        <w:spacing w:line="480" w:lineRule="auto"/>
        <w:ind w:firstLine="420"/>
        <w:rPr>
          <w:rStyle w:val="17"/>
        </w:rPr>
      </w:pPr>
      <w:bookmarkStart w:id="6" w:name="_Toc43323752"/>
      <w:r>
        <w:rPr>
          <w:rStyle w:val="17"/>
        </w:rPr>
        <w:t>2.2</w:t>
      </w:r>
      <w:r>
        <w:rPr>
          <w:rStyle w:val="17"/>
          <w:rFonts w:hint="eastAsia"/>
        </w:rPr>
        <w:t>听从安排</w:t>
      </w:r>
      <w:bookmarkEnd w:id="6"/>
    </w:p>
    <w:p>
      <w:pPr>
        <w:spacing w:line="480" w:lineRule="auto"/>
        <w:ind w:left="4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听从组长安排按时按质按量完成分配的任务，</w:t>
      </w:r>
      <w:r>
        <w:rPr>
          <w:rFonts w:ascii="宋体" w:hAnsi="宋体"/>
          <w:sz w:val="24"/>
        </w:rPr>
        <w:t>对任务分配</w:t>
      </w:r>
      <w:r>
        <w:rPr>
          <w:rFonts w:hint="eastAsia" w:ascii="宋体" w:hAnsi="宋体"/>
          <w:sz w:val="24"/>
        </w:rPr>
        <w:t>或时间节点</w:t>
      </w:r>
      <w:r>
        <w:rPr>
          <w:rFonts w:ascii="宋体" w:hAnsi="宋体"/>
          <w:sz w:val="24"/>
        </w:rPr>
        <w:t>有异议可以及时提出</w:t>
      </w:r>
      <w:r>
        <w:rPr>
          <w:rFonts w:hint="eastAsia" w:ascii="宋体" w:hAnsi="宋体"/>
          <w:sz w:val="24"/>
        </w:rPr>
        <w:t>。</w:t>
      </w:r>
    </w:p>
    <w:p>
      <w:pPr>
        <w:spacing w:line="480" w:lineRule="auto"/>
        <w:ind w:left="142" w:firstLine="321" w:firstLineChars="100"/>
        <w:rPr>
          <w:rStyle w:val="17"/>
        </w:rPr>
      </w:pPr>
      <w:bookmarkStart w:id="7" w:name="_Toc43323753"/>
      <w:r>
        <w:rPr>
          <w:rStyle w:val="17"/>
        </w:rPr>
        <w:t>2.3</w:t>
      </w:r>
      <w:r>
        <w:rPr>
          <w:rStyle w:val="17"/>
          <w:rFonts w:hint="eastAsia"/>
        </w:rPr>
        <w:t>注意的点</w:t>
      </w:r>
      <w:bookmarkEnd w:id="7"/>
    </w:p>
    <w:p>
      <w:pPr>
        <w:spacing w:line="480" w:lineRule="auto"/>
        <w:ind w:left="167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.3.1</w:t>
      </w:r>
      <w:r>
        <w:rPr>
          <w:rFonts w:hint="eastAsia" w:ascii="宋体" w:hAnsi="宋体"/>
          <w:sz w:val="24"/>
        </w:rPr>
        <w:t>项目完成过程中，有任何困难及时寻找组长或成员帮助与沟通。</w:t>
      </w:r>
    </w:p>
    <w:p>
      <w:pPr>
        <w:spacing w:line="480" w:lineRule="auto"/>
        <w:ind w:left="142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.3.2</w:t>
      </w:r>
      <w:r>
        <w:rPr>
          <w:rFonts w:hint="eastAsia" w:ascii="宋体" w:hAnsi="宋体"/>
          <w:sz w:val="24"/>
        </w:rPr>
        <w:t>不得泄露小组成果，可保持和其他团队正常沟通交流。</w:t>
      </w:r>
    </w:p>
    <w:p>
      <w:pPr>
        <w:spacing w:line="480" w:lineRule="auto"/>
        <w:ind w:left="142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.3.3</w:t>
      </w:r>
      <w:r>
        <w:rPr>
          <w:rFonts w:ascii="宋体" w:hAnsi="宋体"/>
          <w:sz w:val="24"/>
        </w:rPr>
        <w:t>在任务分配的时间节点截止时，若没有完成任务，依第四部分奖惩制度执行</w:t>
      </w:r>
      <w:r>
        <w:rPr>
          <w:rFonts w:hint="eastAsia" w:ascii="宋体" w:hAnsi="宋体"/>
          <w:sz w:val="24"/>
        </w:rPr>
        <w:t>。</w:t>
      </w:r>
    </w:p>
    <w:p>
      <w:pPr>
        <w:pStyle w:val="2"/>
      </w:pPr>
      <w:bookmarkStart w:id="8" w:name="_Toc43323754"/>
      <w:r>
        <w:rPr>
          <w:rFonts w:hint="eastAsia"/>
        </w:rPr>
        <w:t>三、交流</w:t>
      </w:r>
      <w:bookmarkEnd w:id="8"/>
    </w:p>
    <w:p>
      <w:pPr>
        <w:spacing w:line="480" w:lineRule="auto"/>
        <w:ind w:left="400"/>
        <w:rPr>
          <w:rFonts w:ascii="宋体" w:hAnsi="宋体"/>
          <w:sz w:val="24"/>
        </w:rPr>
      </w:pPr>
      <w:bookmarkStart w:id="9" w:name="_Toc43323755"/>
      <w:r>
        <w:rPr>
          <w:rStyle w:val="17"/>
          <w:rFonts w:hint="eastAsia"/>
        </w:rPr>
        <w:t>3.1</w:t>
      </w:r>
      <w:bookmarkEnd w:id="9"/>
      <w:r>
        <w:rPr>
          <w:rFonts w:hint="eastAsia" w:ascii="宋体" w:hAnsi="宋体"/>
          <w:sz w:val="24"/>
        </w:rPr>
        <w:t>成员与组长间，每人</w:t>
      </w:r>
      <w:r>
        <w:rPr>
          <w:rFonts w:ascii="宋体" w:hAnsi="宋体"/>
          <w:sz w:val="24"/>
        </w:rPr>
        <w:t>对自己被分配的任务应知悉，如有不理解，可及时与组长沟通</w:t>
      </w:r>
      <w:r>
        <w:rPr>
          <w:rFonts w:hint="eastAsia" w:ascii="宋体" w:hAnsi="宋体"/>
          <w:sz w:val="24"/>
        </w:rPr>
        <w:t>。</w:t>
      </w:r>
    </w:p>
    <w:p>
      <w:pPr>
        <w:spacing w:line="480" w:lineRule="auto"/>
        <w:ind w:left="425"/>
        <w:rPr>
          <w:rFonts w:ascii="宋体" w:hAnsi="宋体"/>
          <w:sz w:val="24"/>
        </w:rPr>
      </w:pPr>
      <w:bookmarkStart w:id="10" w:name="_Toc43323756"/>
      <w:r>
        <w:rPr>
          <w:rStyle w:val="17"/>
        </w:rPr>
        <w:t>3.2</w:t>
      </w:r>
      <w:bookmarkEnd w:id="10"/>
      <w:r>
        <w:rPr>
          <w:rFonts w:ascii="宋体" w:hAnsi="宋体"/>
          <w:sz w:val="24"/>
        </w:rPr>
        <w:t>团队成员之间互帮互助，多多沟通交流，互相学习</w:t>
      </w:r>
      <w:r>
        <w:rPr>
          <w:rFonts w:hint="eastAsia" w:ascii="宋体" w:hAnsi="宋体"/>
          <w:sz w:val="24"/>
        </w:rPr>
        <w:t>。</w:t>
      </w:r>
    </w:p>
    <w:p>
      <w:pPr>
        <w:spacing w:line="480" w:lineRule="auto"/>
        <w:ind w:left="400"/>
        <w:rPr>
          <w:rFonts w:ascii="宋体" w:hAnsi="宋体"/>
          <w:sz w:val="24"/>
        </w:rPr>
      </w:pPr>
      <w:bookmarkStart w:id="11" w:name="_Toc43323757"/>
      <w:r>
        <w:rPr>
          <w:rStyle w:val="17"/>
          <w:rFonts w:hint="eastAsia"/>
        </w:rPr>
        <w:t>3.3</w:t>
      </w:r>
      <w:bookmarkEnd w:id="11"/>
      <w:r>
        <w:rPr>
          <w:rFonts w:hint="eastAsia" w:ascii="宋体" w:hAnsi="宋体"/>
          <w:sz w:val="24"/>
        </w:rPr>
        <w:t>每人如实说明自己的任务完成进度，保证团队项目进度契合。</w:t>
      </w:r>
    </w:p>
    <w:p>
      <w:pPr>
        <w:spacing w:line="480" w:lineRule="auto"/>
        <w:ind w:left="400"/>
        <w:rPr>
          <w:rFonts w:ascii="宋体" w:hAnsi="宋体"/>
          <w:sz w:val="24"/>
        </w:rPr>
      </w:pPr>
      <w:bookmarkStart w:id="12" w:name="_Toc43323758"/>
      <w:r>
        <w:rPr>
          <w:rStyle w:val="17"/>
          <w:rFonts w:hint="eastAsia"/>
        </w:rPr>
        <w:t>3.4</w:t>
      </w:r>
      <w:bookmarkEnd w:id="12"/>
      <w:r>
        <w:rPr>
          <w:rFonts w:hint="eastAsia" w:ascii="宋体" w:hAnsi="宋体"/>
          <w:sz w:val="24"/>
        </w:rPr>
        <w:t>如遇到私人矛盾，</w:t>
      </w:r>
      <w:r>
        <w:rPr>
          <w:rFonts w:ascii="宋体" w:hAnsi="宋体"/>
          <w:sz w:val="24"/>
        </w:rPr>
        <w:t>产生矛盾的两人私下解决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组长调解</w:t>
      </w:r>
      <w:r>
        <w:rPr>
          <w:rFonts w:hint="eastAsia" w:ascii="宋体" w:hAnsi="宋体"/>
          <w:sz w:val="24"/>
        </w:rPr>
        <w:t>。</w:t>
      </w:r>
    </w:p>
    <w:p>
      <w:pPr>
        <w:spacing w:line="480" w:lineRule="auto"/>
        <w:ind w:left="425"/>
        <w:rPr>
          <w:rFonts w:ascii="宋体" w:hAnsi="宋体"/>
          <w:sz w:val="24"/>
        </w:rPr>
      </w:pPr>
      <w:bookmarkStart w:id="13" w:name="_Toc43323759"/>
      <w:r>
        <w:rPr>
          <w:rStyle w:val="17"/>
        </w:rPr>
        <w:t>3.5</w:t>
      </w:r>
      <w:bookmarkEnd w:id="13"/>
      <w:r>
        <w:rPr>
          <w:rFonts w:hint="eastAsia" w:ascii="宋体" w:hAnsi="宋体"/>
          <w:sz w:val="24"/>
        </w:rPr>
        <w:t>如在项目中产生分歧，成员各自阐述自己的观点，由团队成员进行分析阐述，抉择出最终方案。“落选”方案作者可提出异议，由团队成员进行说服工作。</w:t>
      </w:r>
    </w:p>
    <w:p>
      <w:pPr>
        <w:pStyle w:val="2"/>
      </w:pPr>
      <w:bookmarkStart w:id="14" w:name="_Toc43323760"/>
      <w:r>
        <w:rPr>
          <w:rFonts w:hint="eastAsia"/>
        </w:rPr>
        <w:t>四、奖惩</w:t>
      </w:r>
      <w:bookmarkEnd w:id="14"/>
    </w:p>
    <w:p>
      <w:pPr>
        <w:ind w:firstLine="420"/>
        <w:rPr>
          <w:b/>
          <w:bCs/>
          <w:sz w:val="28"/>
          <w:szCs w:val="36"/>
        </w:rPr>
      </w:pPr>
      <w:bookmarkStart w:id="15" w:name="_Toc43323761"/>
      <w:r>
        <w:rPr>
          <w:rStyle w:val="17"/>
          <w:rFonts w:hint="eastAsia"/>
        </w:rPr>
        <w:t>4.1启用百分制度</w:t>
      </w:r>
      <w:bookmarkEnd w:id="15"/>
    </w:p>
    <w:p>
      <w:pPr>
        <w:ind w:left="420"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每位成员有一百分的平时分，一旦违反规章制度将扣除平时分，当平时分降到一定分值时，就要接受相应的惩罚，具体的扣分制度参照下面的“惩罚激发条件”。</w:t>
      </w:r>
    </w:p>
    <w:p>
      <w:pPr>
        <w:spacing w:line="480" w:lineRule="auto"/>
        <w:ind w:firstLine="482" w:firstLineChars="200"/>
        <w:rPr>
          <w:rFonts w:ascii="宋体" w:hAnsi="宋体"/>
          <w:b/>
          <w:bCs/>
          <w:sz w:val="24"/>
        </w:rPr>
      </w:pPr>
    </w:p>
    <w:p>
      <w:pPr>
        <w:pStyle w:val="4"/>
        <w:ind w:left="420" w:firstLine="420"/>
      </w:pPr>
      <w:bookmarkStart w:id="16" w:name="_Toc43323762"/>
      <w:r>
        <w:rPr>
          <w:rFonts w:hint="eastAsia"/>
        </w:rPr>
        <w:t>4.1.1奖励</w:t>
      </w:r>
      <w:bookmarkEnd w:id="16"/>
    </w:p>
    <w:p>
      <w:pPr>
        <w:spacing w:line="480" w:lineRule="auto"/>
        <w:ind w:left="840" w:firstLine="480" w:firstLineChars="200"/>
        <w:rPr>
          <w:sz w:val="28"/>
          <w:szCs w:val="36"/>
        </w:rPr>
      </w:pPr>
      <w:r>
        <w:rPr>
          <w:rFonts w:ascii="宋体" w:hAnsi="宋体"/>
          <w:sz w:val="24"/>
        </w:rPr>
        <w:t>团队每位成员对被奖励人进行由衷的夸赞，加上肢体语言</w:t>
      </w:r>
      <w:r>
        <w:rPr>
          <w:rFonts w:hint="eastAsia" w:ascii="宋体" w:hAnsi="宋体"/>
          <w:sz w:val="24"/>
        </w:rPr>
        <w:t>。（</w:t>
      </w:r>
      <w:r>
        <w:rPr>
          <w:rFonts w:ascii="宋体" w:hAnsi="宋体"/>
          <w:sz w:val="24"/>
        </w:rPr>
        <w:t>不能敷衍了事，需诚心诚意且表情到位</w:t>
      </w:r>
      <w:r>
        <w:rPr>
          <w:rFonts w:hint="eastAsia" w:ascii="宋体" w:hAnsi="宋体"/>
          <w:sz w:val="24"/>
        </w:rPr>
        <w:t>）</w:t>
      </w:r>
    </w:p>
    <w:p>
      <w:pPr>
        <w:pStyle w:val="4"/>
        <w:ind w:left="420" w:firstLine="420"/>
      </w:pPr>
      <w:bookmarkStart w:id="17" w:name="_Toc43323763"/>
      <w:r>
        <w:rPr>
          <w:rFonts w:hint="eastAsia"/>
        </w:rPr>
        <w:t>4.1.2奖励激发条件</w:t>
      </w:r>
      <w:bookmarkEnd w:id="17"/>
    </w:p>
    <w:p>
      <w:pPr>
        <w:spacing w:line="480" w:lineRule="auto"/>
        <w:ind w:left="84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可产生在任何成员表现出色情况下，包含：成员个人作业、课堂表现、项目完成过程中等</w:t>
      </w:r>
    </w:p>
    <w:p>
      <w:pPr>
        <w:pStyle w:val="4"/>
        <w:ind w:left="420" w:firstLine="420"/>
        <w:rPr>
          <w:rFonts w:ascii="宋体" w:hAnsi="宋体"/>
          <w:bCs/>
          <w:sz w:val="24"/>
        </w:rPr>
      </w:pPr>
      <w:bookmarkStart w:id="18" w:name="_Toc43323764"/>
      <w:r>
        <w:rPr>
          <w:rFonts w:hint="eastAsia"/>
        </w:rPr>
        <w:t>4.1.3</w:t>
      </w:r>
      <w:r>
        <w:rPr>
          <w:rFonts w:hint="eastAsia" w:ascii="宋体" w:hAnsi="宋体"/>
          <w:bCs/>
          <w:sz w:val="24"/>
        </w:rPr>
        <w:t>惩罚</w:t>
      </w:r>
      <w:bookmarkEnd w:id="18"/>
    </w:p>
    <w:p>
      <w:pPr>
        <w:spacing w:line="480" w:lineRule="auto"/>
        <w:ind w:left="362" w:firstLine="897" w:firstLineChars="37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当平时分降到</w:t>
      </w:r>
      <w:r>
        <w:rPr>
          <w:rFonts w:hint="eastAsia" w:ascii="宋体" w:hAnsi="宋体"/>
          <w:b/>
          <w:bCs/>
          <w:sz w:val="24"/>
        </w:rPr>
        <w:t>80</w:t>
      </w:r>
      <w:r>
        <w:rPr>
          <w:rFonts w:hint="eastAsia" w:ascii="宋体" w:hAnsi="宋体"/>
          <w:sz w:val="24"/>
        </w:rPr>
        <w:t>分：田径场</w:t>
      </w:r>
      <w:r>
        <w:rPr>
          <w:rFonts w:ascii="宋体" w:hAnsi="宋体"/>
          <w:sz w:val="24"/>
        </w:rPr>
        <w:t>跑圈</w:t>
      </w:r>
      <w:r>
        <w:rPr>
          <w:rFonts w:hint="eastAsia" w:ascii="宋体" w:hAnsi="宋体"/>
          <w:sz w:val="24"/>
          <w:lang w:val="en-US" w:eastAsia="zh-CN"/>
        </w:rPr>
        <w:t>叠加。6圈起始，每扣一次分叠加3圈，最高12圈。</w:t>
      </w:r>
      <w:r>
        <w:rPr>
          <w:rFonts w:hint="eastAsia" w:ascii="宋体" w:hAnsi="宋体"/>
          <w:sz w:val="24"/>
        </w:rPr>
        <w:t>（出示keep截图）</w:t>
      </w:r>
    </w:p>
    <w:p>
      <w:pPr>
        <w:spacing w:line="480" w:lineRule="auto"/>
        <w:ind w:left="362" w:firstLine="897" w:firstLineChars="37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当平时分降到</w:t>
      </w:r>
      <w:r>
        <w:rPr>
          <w:rFonts w:hint="eastAsia" w:ascii="宋体" w:hAnsi="宋体"/>
          <w:b/>
          <w:bCs/>
          <w:sz w:val="24"/>
        </w:rPr>
        <w:t>60</w:t>
      </w:r>
      <w:r>
        <w:rPr>
          <w:rFonts w:hint="eastAsia" w:ascii="宋体" w:hAnsi="宋体"/>
          <w:sz w:val="24"/>
        </w:rPr>
        <w:t>分：</w:t>
      </w:r>
      <w:r>
        <w:rPr>
          <w:rFonts w:ascii="宋体" w:hAnsi="宋体"/>
          <w:sz w:val="24"/>
        </w:rPr>
        <w:t>请全组吃饭，每人消费</w:t>
      </w:r>
      <w:r>
        <w:rPr>
          <w:rFonts w:hint="eastAsia" w:ascii="宋体" w:hAnsi="宋体"/>
          <w:sz w:val="24"/>
        </w:rPr>
        <w:t>9</w:t>
      </w:r>
      <w:r>
        <w:rPr>
          <w:rFonts w:ascii="宋体" w:hAnsi="宋体"/>
          <w:sz w:val="24"/>
        </w:rPr>
        <w:t>元以上</w:t>
      </w:r>
    </w:p>
    <w:p>
      <w:pPr>
        <w:spacing w:line="480" w:lineRule="auto"/>
        <w:ind w:left="362" w:firstLine="897" w:firstLineChars="37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当平时分降到</w:t>
      </w:r>
      <w:r>
        <w:rPr>
          <w:rFonts w:hint="eastAsia" w:ascii="宋体" w:hAnsi="宋体"/>
          <w:b/>
          <w:bCs/>
          <w:sz w:val="24"/>
        </w:rPr>
        <w:t>60分以下</w:t>
      </w:r>
      <w:r>
        <w:rPr>
          <w:rFonts w:hint="eastAsia" w:ascii="宋体" w:hAnsi="宋体"/>
          <w:sz w:val="24"/>
        </w:rPr>
        <w:t>：面向全班同学检讨，时间不少于5分钟</w:t>
      </w:r>
    </w:p>
    <w:p>
      <w:pPr>
        <w:pStyle w:val="4"/>
        <w:ind w:left="420" w:firstLine="420"/>
      </w:pPr>
      <w:bookmarkStart w:id="19" w:name="_Toc43323765"/>
      <w:r>
        <w:rPr>
          <w:rFonts w:hint="eastAsia"/>
        </w:rPr>
        <w:t>4.1.4惩罚激发条件</w:t>
      </w:r>
      <w:bookmarkEnd w:id="19"/>
    </w:p>
    <w:p>
      <w:pPr>
        <w:spacing w:line="480" w:lineRule="auto"/>
        <w:ind w:left="840"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4.1.4.1成员未提前沟通，导致个人分配任务未完成，从而影响团队进度。扣10分</w:t>
      </w:r>
    </w:p>
    <w:p>
      <w:pPr>
        <w:spacing w:line="480" w:lineRule="auto"/>
        <w:ind w:left="900" w:firstLine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4.1.4.2小组会议迟到。扣10分</w:t>
      </w:r>
    </w:p>
    <w:p>
      <w:pPr>
        <w:spacing w:line="480" w:lineRule="auto"/>
        <w:ind w:left="880" w:firstLine="3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4.1.4.3不听从组长安排。扣10分</w:t>
      </w:r>
    </w:p>
    <w:p>
      <w:pPr>
        <w:spacing w:line="480" w:lineRule="auto"/>
        <w:ind w:left="840"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4.1.4.4不能进行理性、良性沟通，恶意引发矛盾。扣20分</w:t>
      </w:r>
    </w:p>
    <w:p>
      <w:pPr>
        <w:spacing w:line="480" w:lineRule="auto"/>
        <w:ind w:left="900" w:firstLine="419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4.1.4.5课堂表现不佳或被老师点名批评。扣20分</w:t>
      </w:r>
    </w:p>
    <w:p>
      <w:pPr>
        <w:spacing w:line="480" w:lineRule="auto"/>
        <w:ind w:left="420" w:left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著作于2020年6月9日</w:t>
      </w:r>
    </w:p>
    <w:p>
      <w:pPr>
        <w:spacing w:line="480" w:lineRule="auto"/>
        <w:ind w:left="420" w:left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著作权归五忘忧团队所有</w:t>
      </w:r>
    </w:p>
    <w:p>
      <w:pPr>
        <w:spacing w:line="48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签名区：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2990350"/>
      <w:docPartObj>
        <w:docPartGallery w:val="autotext"/>
      </w:docPartObj>
    </w:sdtPr>
    <w:sdtContent>
      <w:p>
        <w:pPr>
          <w:pStyle w:val="6"/>
          <w:rPr>
            <w:sz w:val="18"/>
          </w:rPr>
        </w:pPr>
        <w:r>
          <w:rPr>
            <w:sz w:val="18"/>
          </w:rPr>
          <w:drawing>
            <wp:inline distT="0" distB="0" distL="114300" distR="114300">
              <wp:extent cx="5270500" cy="41910"/>
              <wp:effectExtent l="0" t="0" r="2540" b="3810"/>
              <wp:docPr id="5" name="图片 5" descr="图片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5" descr="图片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0500" cy="419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>
        <w:pPr>
          <w:pStyle w:val="6"/>
        </w:pPr>
        <w:r>
          <w:rPr>
            <w:rFonts w:hint="eastAsia" w:eastAsiaTheme="minorEastAsia"/>
            <w:lang w:eastAsia="zh-CN"/>
          </w:rPr>
          <w:t xml:space="preserve">Change Yourself, </w:t>
        </w:r>
        <w:r>
          <w:rPr>
            <w:rFonts w:hint="eastAsia"/>
            <w:lang w:val="en-US" w:eastAsia="zh-CN"/>
          </w:rPr>
          <w:t>C</w:t>
        </w:r>
        <w:r>
          <w:rPr>
            <w:rFonts w:hint="eastAsia" w:eastAsiaTheme="minorEastAsia"/>
            <w:lang w:eastAsia="zh-CN"/>
          </w:rPr>
          <w:t xml:space="preserve">hange </w:t>
        </w:r>
        <w:r>
          <w:rPr>
            <w:rFonts w:hint="eastAsia"/>
            <w:lang w:val="en-US" w:eastAsia="zh-CN"/>
          </w:rPr>
          <w:t>T</w:t>
        </w:r>
        <w:r>
          <w:rPr>
            <w:rFonts w:hint="eastAsia" w:eastAsiaTheme="minorEastAsia"/>
            <w:lang w:eastAsia="zh-CN"/>
          </w:rPr>
          <w:t xml:space="preserve">he </w:t>
        </w:r>
        <w:r>
          <w:rPr>
            <w:rFonts w:hint="eastAsia"/>
            <w:lang w:val="en-US" w:eastAsia="zh-CN"/>
          </w:rPr>
          <w:t>W</w:t>
        </w:r>
        <w:r>
          <w:rPr>
            <w:rFonts w:hint="eastAsia" w:eastAsiaTheme="minorEastAsia"/>
            <w:lang w:eastAsia="zh-CN"/>
          </w:rPr>
          <w:t>orld</w:t>
        </w:r>
      </w:p>
    </w:sdtContent>
  </w:sdt>
  <w:p>
    <w:pPr>
      <w:pStyle w:val="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8"/>
      </w:rPr>
    </w:pPr>
  </w:p>
  <w:sdt>
    <w:sdtPr>
      <w:id w:val="-1192990350"/>
      <w:docPartObj>
        <w:docPartGallery w:val="autotext"/>
      </w:docPartObj>
    </w:sdtPr>
    <w:sdtContent>
      <w:p>
        <w:pPr>
          <w:pStyle w:val="6"/>
          <w:rPr>
            <w:sz w:val="18"/>
          </w:rPr>
        </w:pPr>
        <w:r>
          <w:rPr>
            <w:sz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5197475</wp:posOffset>
                  </wp:positionH>
                  <wp:positionV relativeFrom="paragraph">
                    <wp:posOffset>123825</wp:posOffset>
                  </wp:positionV>
                  <wp:extent cx="1828800" cy="1828800"/>
                  <wp:effectExtent l="0" t="0" r="0" b="0"/>
                  <wp:wrapNone/>
                  <wp:docPr id="3" name="文本框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6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409.25pt;margin-top:9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aPyt9cAAAALAQAADwAAAAAA&#10;AAABACAAAAAiAAAAZHJzL2Rvd25yZXYueG1sUEsBAhQAFAAAAAgAh07iQMDe54oUAgAAEwQAAA4A&#10;AAAAAAAAAQAgAAAAJgEAAGRycy9lMm9Eb2MueG1sUEsFBgAAAAAGAAYAWQEAAKwFAAAAAA=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6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fldChar w:fldCharType="begin"/>
                        </w:r>
                        <w:r>
                          <w:rPr>
                            <w:rFonts w:hint="eastAsia"/>
                            <w:lang w:eastAsia="zh-CN"/>
                          </w:rPr>
                          <w:instrText xml:space="preserve"> PAGE  \* MERGEFORMAT </w:instrText>
                        </w:r>
                        <w:r>
                          <w:rPr>
                            <w:rFonts w:hint="eastAsia"/>
                            <w:lang w:eastAsia="zh-CN"/>
                          </w:rPr>
                          <w:fldChar w:fldCharType="separate"/>
                        </w:r>
                        <w:r>
                          <w:rPr>
                            <w:rFonts w:hint="eastAsia"/>
                            <w:lang w:eastAsia="zh-CN"/>
                          </w:rPr>
                          <w:t>4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sz w:val="18"/>
          </w:rPr>
          <w:drawing>
            <wp:inline distT="0" distB="0" distL="114300" distR="114300">
              <wp:extent cx="5270500" cy="41910"/>
              <wp:effectExtent l="0" t="0" r="2540" b="3810"/>
              <wp:docPr id="1" name="图片 1" descr="图片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图片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0500" cy="419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>
        <w:pPr>
          <w:pStyle w:val="6"/>
        </w:pPr>
        <w:r>
          <w:rPr>
            <w:rFonts w:hint="eastAsia" w:eastAsiaTheme="minorEastAsia"/>
            <w:lang w:eastAsia="zh-CN"/>
          </w:rPr>
          <w:t xml:space="preserve">Change Yourself, </w:t>
        </w:r>
        <w:r>
          <w:rPr>
            <w:rFonts w:hint="eastAsia"/>
            <w:lang w:val="en-US" w:eastAsia="zh-CN"/>
          </w:rPr>
          <w:t>C</w:t>
        </w:r>
        <w:r>
          <w:rPr>
            <w:rFonts w:hint="eastAsia" w:eastAsiaTheme="minorEastAsia"/>
            <w:lang w:eastAsia="zh-CN"/>
          </w:rPr>
          <w:t xml:space="preserve">hange </w:t>
        </w:r>
        <w:r>
          <w:rPr>
            <w:rFonts w:hint="eastAsia"/>
            <w:lang w:val="en-US" w:eastAsia="zh-CN"/>
          </w:rPr>
          <w:t>T</w:t>
        </w:r>
        <w:r>
          <w:rPr>
            <w:rFonts w:hint="eastAsia" w:eastAsiaTheme="minorEastAsia"/>
            <w:lang w:eastAsia="zh-CN"/>
          </w:rPr>
          <w:t xml:space="preserve">he </w:t>
        </w:r>
        <w:r>
          <w:rPr>
            <w:rFonts w:hint="eastAsia"/>
            <w:lang w:val="en-US" w:eastAsia="zh-CN"/>
          </w:rPr>
          <w:t>W</w:t>
        </w:r>
        <w:r>
          <w:rPr>
            <w:rFonts w:hint="eastAsia" w:eastAsiaTheme="minorEastAsia"/>
            <w:lang w:eastAsia="zh-CN"/>
          </w:rPr>
          <w:t>orld</w:t>
        </w:r>
      </w:p>
    </w:sdtContent>
  </w:sdt>
  <w:p>
    <w:pPr>
      <w:pStyle w:val="7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eastAsiaTheme="minorEastAsia"/>
      </w:rPr>
      <w:drawing>
        <wp:inline distT="0" distB="0" distL="114300" distR="114300">
          <wp:extent cx="469900" cy="314960"/>
          <wp:effectExtent l="0" t="0" r="2540" b="5080"/>
          <wp:docPr id="2" name="图片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900" cy="3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五忘忧团队                                              </w:t>
    </w:r>
    <w:r>
      <w:rPr>
        <w:rFonts w:hint="eastAsia"/>
        <w:sz w:val="20"/>
        <w:szCs w:val="28"/>
      </w:rPr>
      <w:t xml:space="preserve"> Five Wang You Design Team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76"/>
    <w:rsid w:val="000C0AB4"/>
    <w:rsid w:val="00165827"/>
    <w:rsid w:val="002C5821"/>
    <w:rsid w:val="00651F40"/>
    <w:rsid w:val="007A1676"/>
    <w:rsid w:val="009F71AB"/>
    <w:rsid w:val="00B44578"/>
    <w:rsid w:val="3EEC4D4D"/>
    <w:rsid w:val="537956EC"/>
    <w:rsid w:val="5AA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 w:asciiTheme="minorHAnsi" w:hAnsiTheme="minorHAnsi" w:eastAsiaTheme="minorEastAsia"/>
      <w:kern w:val="0"/>
      <w:sz w:val="22"/>
      <w:szCs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 w:asciiTheme="minorHAnsi" w:hAnsiTheme="minorHAnsi" w:eastAsiaTheme="minorEastAsia"/>
      <w:kern w:val="0"/>
      <w:sz w:val="22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封面表格文本"/>
    <w:basedOn w:val="1"/>
    <w:qFormat/>
    <w:uiPriority w:val="0"/>
    <w:pPr>
      <w:keepNext/>
      <w:autoSpaceDE w:val="0"/>
      <w:autoSpaceDN w:val="0"/>
      <w:adjustRightInd w:val="0"/>
      <w:jc w:val="center"/>
    </w:pPr>
    <w:rPr>
      <w:rFonts w:ascii="Arial" w:hAnsi="Arial"/>
      <w:kern w:val="0"/>
    </w:rPr>
  </w:style>
  <w:style w:type="paragraph" w:customStyle="1" w:styleId="14">
    <w:name w:val="缺省文本"/>
    <w:basedOn w:val="1"/>
    <w:qFormat/>
    <w:uiPriority w:val="0"/>
    <w:pPr>
      <w:keepNext/>
      <w:autoSpaceDE w:val="0"/>
      <w:autoSpaceDN w:val="0"/>
      <w:adjustRightInd w:val="0"/>
      <w:spacing w:line="360" w:lineRule="auto"/>
      <w:jc w:val="left"/>
    </w:pPr>
    <w:rPr>
      <w:rFonts w:ascii="Arial" w:hAnsi="Arial"/>
      <w:kern w:val="0"/>
    </w:rPr>
  </w:style>
  <w:style w:type="paragraph" w:customStyle="1" w:styleId="15">
    <w:name w:val="页脚样式"/>
    <w:basedOn w:val="1"/>
    <w:qFormat/>
    <w:uiPriority w:val="0"/>
    <w:pPr>
      <w:keepNext/>
      <w:widowControl/>
      <w:autoSpaceDE w:val="0"/>
      <w:autoSpaceDN w:val="0"/>
      <w:adjustRightInd w:val="0"/>
      <w:spacing w:line="360" w:lineRule="auto"/>
      <w:jc w:val="left"/>
    </w:pPr>
    <w:rPr>
      <w:kern w:val="0"/>
      <w:sz w:val="18"/>
      <w:szCs w:val="20"/>
      <w:lang w:eastAsia="en-US"/>
    </w:rPr>
  </w:style>
  <w:style w:type="paragraph" w:customStyle="1" w:styleId="16">
    <w:name w:val="摘要"/>
    <w:basedOn w:val="1"/>
    <w:qFormat/>
    <w:uiPriority w:val="0"/>
    <w:pPr>
      <w:keepNext/>
      <w:widowControl/>
      <w:tabs>
        <w:tab w:val="left" w:pos="907"/>
      </w:tabs>
      <w:autoSpaceDE w:val="0"/>
      <w:autoSpaceDN w:val="0"/>
      <w:adjustRightInd w:val="0"/>
      <w:spacing w:line="360" w:lineRule="auto"/>
      <w:ind w:left="879" w:hanging="879"/>
    </w:pPr>
    <w:rPr>
      <w:rFonts w:ascii="Arial" w:hAnsi="Arial"/>
      <w:b/>
      <w:kern w:val="0"/>
    </w:rPr>
  </w:style>
  <w:style w:type="character" w:customStyle="1" w:styleId="17">
    <w:name w:val="标题 2 字符"/>
    <w:basedOn w:val="11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 w:val="32"/>
      <w:szCs w:val="32"/>
    </w:rPr>
  </w:style>
  <w:style w:type="character" w:customStyle="1" w:styleId="20">
    <w:name w:val="页脚 字符"/>
    <w:basedOn w:val="11"/>
    <w:link w:val="6"/>
    <w:qFormat/>
    <w:uiPriority w:val="99"/>
    <w:rPr>
      <w:rFonts w:ascii="Calibri" w:hAnsi="Calibri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27D168-6630-4A35-BF18-056783E3F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426</Words>
  <Characters>2431</Characters>
  <Lines>20</Lines>
  <Paragraphs>5</Paragraphs>
  <TotalTime>0</TotalTime>
  <ScaleCrop>false</ScaleCrop>
  <LinksUpToDate>false</LinksUpToDate>
  <CharactersWithSpaces>2852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2020-02-13T03:23:00Z</dcterms:created>
  <dc:creator>咕咕</dc:creator>
  <cp:lastModifiedBy>龚坤冰</cp:lastModifiedBy>
  <dcterms:modified xsi:type="dcterms:W3CDTF">2020-06-22T13:49:41Z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