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bCs w:val="0"/>
          <w:spacing w:val="-20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Theme="majorEastAsia" w:hAnsiTheme="majorEastAsia" w:eastAsiaTheme="majorEastAsia"/>
          <w:b/>
          <w:bCs w:val="0"/>
          <w:spacing w:val="-20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 w:val="0"/>
          <w:spacing w:val="-20"/>
          <w:sz w:val="52"/>
          <w:szCs w:val="52"/>
        </w:rPr>
        <w:t>长沙新锐设计有限公司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37" w:afterLines="300" w:line="360" w:lineRule="auto"/>
        <w:jc w:val="center"/>
        <w:textAlignment w:val="auto"/>
        <w:rPr>
          <w:rFonts w:hint="eastAsia" w:asciiTheme="majorEastAsia" w:hAnsiTheme="majorEastAsia" w:eastAsiaTheme="majorEastAsia"/>
          <w:b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84"/>
          <w:szCs w:val="84"/>
          <w:lang w:val="en-US" w:eastAsia="zh-CN"/>
        </w:rPr>
        <w:t>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37" w:afterLines="300" w:line="360" w:lineRule="auto"/>
        <w:jc w:val="center"/>
        <w:textAlignment w:val="auto"/>
        <w:rPr>
          <w:rFonts w:hint="eastAsia" w:asciiTheme="majorEastAsia" w:hAnsiTheme="majorEastAsia" w:eastAsiaTheme="majorEastAsia"/>
          <w:b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84"/>
          <w:szCs w:val="84"/>
          <w:lang w:val="en-US" w:eastAsia="zh-CN"/>
        </w:rPr>
        <w:t>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37" w:afterLines="300" w:line="360" w:lineRule="auto"/>
        <w:jc w:val="center"/>
        <w:textAlignment w:val="auto"/>
        <w:rPr>
          <w:rFonts w:hint="eastAsia" w:asciiTheme="majorEastAsia" w:hAnsiTheme="majorEastAsia" w:eastAsiaTheme="majorEastAsia"/>
          <w:b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84"/>
          <w:szCs w:val="84"/>
          <w:lang w:val="en-US" w:eastAsia="zh-CN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37" w:afterLines="300" w:line="360" w:lineRule="auto"/>
        <w:jc w:val="center"/>
        <w:textAlignment w:val="auto"/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84"/>
          <w:szCs w:val="84"/>
          <w:lang w:val="en-US" w:eastAsia="zh-CN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11" w:firstLineChars="900"/>
        <w:jc w:val="left"/>
        <w:textAlignment w:val="auto"/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版本：1.0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11" w:firstLineChars="900"/>
        <w:jc w:val="left"/>
        <w:textAlignment w:val="auto"/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作者：新锐设计团队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11" w:firstLineChars="900"/>
        <w:jc w:val="left"/>
        <w:textAlignment w:val="auto"/>
        <w:rPr>
          <w:rFonts w:hint="default" w:asciiTheme="majorEastAsia" w:hAnsiTheme="majorEastAsia" w:eastAsiaTheme="majorEastAsia"/>
          <w:b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/>
          <w:w w:val="100"/>
          <w:sz w:val="30"/>
          <w:szCs w:val="30"/>
          <w:lang w:val="en-US" w:eastAsia="zh-CN"/>
        </w:rPr>
        <w:t>日期：2019年5月8日</w:t>
      </w:r>
    </w:p>
    <w:p>
      <w:pPr>
        <w:pStyle w:val="2"/>
        <w:bidi w:val="0"/>
        <w:rPr>
          <w:rFonts w:hint="default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1134" w:footer="1077" w:gutter="0"/>
          <w:pgNumType w:fmt="decimal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48"/>
          <w:szCs w:val="48"/>
          <w:lang w:val="en-US" w:eastAsia="zh-CN" w:bidi="ar-SA"/>
        </w:rPr>
        <w:id w:val="147473347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sz w:val="20"/>
          <w:szCs w:val="20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48"/>
              <w:szCs w:val="48"/>
            </w:rPr>
          </w:pPr>
          <w:bookmarkStart w:id="0" w:name="_Toc487_WPSOffice_Type1"/>
          <w:r>
            <w:rPr>
              <w:rFonts w:ascii="宋体" w:hAnsi="宋体" w:eastAsia="宋体"/>
              <w:sz w:val="48"/>
              <w:szCs w:val="48"/>
            </w:rPr>
            <w:t>目</w:t>
          </w:r>
          <w:r>
            <w:rPr>
              <w:rFonts w:hint="eastAsia" w:ascii="宋体" w:hAnsi="宋体" w:eastAsia="宋体"/>
              <w:sz w:val="48"/>
              <w:szCs w:val="48"/>
              <w:lang w:val="en-US" w:eastAsia="zh-CN"/>
            </w:rPr>
            <w:t xml:space="preserve">   </w:t>
          </w:r>
          <w:r>
            <w:rPr>
              <w:rFonts w:ascii="宋体" w:hAnsi="宋体" w:eastAsia="宋体"/>
              <w:sz w:val="48"/>
              <w:szCs w:val="48"/>
            </w:rPr>
            <w:t>录</w:t>
          </w:r>
        </w:p>
        <w:p>
          <w:pPr>
            <w:pStyle w:val="9"/>
            <w:tabs>
              <w:tab w:val="right" w:leader="dot" w:pos="830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_Toc4032_WPSOffice_Level1 </w:instrText>
          </w:r>
          <w:r>
            <w:rPr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30"/>
                <w:szCs w:val="30"/>
                <w:lang w:val="en-US" w:eastAsia="zh-CN" w:bidi="ar-SA"/>
              </w:rPr>
              <w:id w:val="147473347"/>
              <w:placeholder>
                <w:docPart w:val="{e862f933-6c2d-4ee7-8c4c-f8dae9dfb20b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ajorEastAsia" w:hAnsiTheme="majorEastAsia" w:eastAsiaTheme="majorEastAsia" w:cstheme="minorBidi"/>
                  <w:sz w:val="30"/>
                  <w:szCs w:val="30"/>
                </w:rPr>
                <w:t>一、行为准则</w:t>
              </w:r>
            </w:sdtContent>
          </w:sdt>
          <w:r>
            <w:rPr>
              <w:sz w:val="30"/>
              <w:szCs w:val="30"/>
            </w:rPr>
            <w:tab/>
          </w:r>
          <w:bookmarkStart w:id="1" w:name="_Toc4032_WPSOffice_Level1Page"/>
          <w:r>
            <w:rPr>
              <w:sz w:val="30"/>
              <w:szCs w:val="30"/>
            </w:rPr>
            <w:t>1</w:t>
          </w:r>
          <w:bookmarkEnd w:id="1"/>
          <w:r>
            <w:rPr>
              <w:sz w:val="30"/>
              <w:szCs w:val="30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_Toc487_WPSOffice_Level1 </w:instrText>
          </w:r>
          <w:r>
            <w:rPr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30"/>
                <w:szCs w:val="30"/>
                <w:lang w:val="en-US" w:eastAsia="zh-CN" w:bidi="ar-SA"/>
              </w:rPr>
              <w:id w:val="147473347"/>
              <w:placeholder>
                <w:docPart w:val="{ba290b89-9c60-4d5d-9c15-3a7bb29e1588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ajorEastAsia" w:hAnsiTheme="majorEastAsia" w:eastAsiaTheme="majorEastAsia" w:cstheme="minorBidi"/>
                  <w:sz w:val="30"/>
                  <w:szCs w:val="30"/>
                </w:rPr>
                <w:t>二、任务流程</w:t>
              </w:r>
            </w:sdtContent>
          </w:sdt>
          <w:r>
            <w:rPr>
              <w:sz w:val="30"/>
              <w:szCs w:val="30"/>
            </w:rPr>
            <w:tab/>
          </w:r>
          <w:bookmarkStart w:id="2" w:name="_Toc487_WPSOffice_Level1Page"/>
          <w:r>
            <w:rPr>
              <w:sz w:val="30"/>
              <w:szCs w:val="30"/>
            </w:rPr>
            <w:t>1</w:t>
          </w:r>
          <w:bookmarkEnd w:id="2"/>
          <w:r>
            <w:rPr>
              <w:sz w:val="30"/>
              <w:szCs w:val="30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_Toc3046_WPSOffice_Level1 </w:instrText>
          </w:r>
          <w:r>
            <w:rPr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30"/>
                <w:szCs w:val="30"/>
                <w:lang w:val="en-US" w:eastAsia="zh-CN" w:bidi="ar-SA"/>
              </w:rPr>
              <w:id w:val="147473347"/>
              <w:placeholder>
                <w:docPart w:val="{59672211-5e1a-4d81-a718-b60519b0fa17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cs="宋体" w:asciiTheme="majorEastAsia" w:hAnsiTheme="majorEastAsia" w:eastAsiaTheme="majorEastAsia"/>
                  <w:sz w:val="30"/>
                  <w:szCs w:val="30"/>
                </w:rPr>
                <w:t>三</w:t>
              </w:r>
              <w:r>
                <w:rPr>
                  <w:rFonts w:hint="eastAsia" w:cs="宋体" w:asciiTheme="majorEastAsia" w:hAnsiTheme="majorEastAsia" w:eastAsiaTheme="majorEastAsia"/>
                  <w:sz w:val="30"/>
                  <w:szCs w:val="30"/>
                </w:rPr>
                <w:t>、</w:t>
              </w:r>
              <w:r>
                <w:rPr>
                  <w:rFonts w:cs="宋体" w:asciiTheme="majorEastAsia" w:hAnsiTheme="majorEastAsia" w:eastAsiaTheme="majorEastAsia"/>
                  <w:sz w:val="30"/>
                  <w:szCs w:val="30"/>
                </w:rPr>
                <w:t>会议制度</w:t>
              </w:r>
            </w:sdtContent>
          </w:sdt>
          <w:r>
            <w:rPr>
              <w:sz w:val="30"/>
              <w:szCs w:val="30"/>
            </w:rPr>
            <w:tab/>
          </w:r>
          <w:bookmarkStart w:id="3" w:name="_Toc3046_WPSOffice_Level1Page"/>
          <w:r>
            <w:rPr>
              <w:sz w:val="30"/>
              <w:szCs w:val="30"/>
            </w:rPr>
            <w:t>1</w:t>
          </w:r>
          <w:bookmarkEnd w:id="3"/>
          <w:r>
            <w:rPr>
              <w:sz w:val="30"/>
              <w:szCs w:val="30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_Toc2455_WPSOffice_Level1 </w:instrText>
          </w:r>
          <w:r>
            <w:rPr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30"/>
                <w:szCs w:val="30"/>
                <w:lang w:val="en-US" w:eastAsia="zh-CN" w:bidi="ar-SA"/>
              </w:rPr>
              <w:id w:val="147473347"/>
              <w:placeholder>
                <w:docPart w:val="{81865b55-961a-4088-ba72-185b2f0ce8a8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ajorEastAsia" w:hAnsiTheme="majorEastAsia" w:eastAsiaTheme="majorEastAsia" w:cstheme="minorBidi"/>
                  <w:sz w:val="30"/>
                  <w:szCs w:val="30"/>
                </w:rPr>
                <w:t>四、财务制度</w:t>
              </w:r>
            </w:sdtContent>
          </w:sdt>
          <w:r>
            <w:rPr>
              <w:sz w:val="30"/>
              <w:szCs w:val="30"/>
            </w:rPr>
            <w:tab/>
          </w:r>
          <w:bookmarkStart w:id="4" w:name="_Toc2455_WPSOffice_Level1Page"/>
          <w:r>
            <w:rPr>
              <w:sz w:val="30"/>
              <w:szCs w:val="30"/>
            </w:rPr>
            <w:t>2</w:t>
          </w:r>
          <w:bookmarkEnd w:id="4"/>
          <w:r>
            <w:rPr>
              <w:sz w:val="30"/>
              <w:szCs w:val="30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_Toc23400_WPSOffice_Level1 </w:instrText>
          </w:r>
          <w:r>
            <w:rPr>
              <w:sz w:val="30"/>
              <w:szCs w:val="30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30"/>
                <w:szCs w:val="30"/>
                <w:lang w:val="en-US" w:eastAsia="zh-CN" w:bidi="ar-SA"/>
              </w:rPr>
              <w:id w:val="147473347"/>
              <w:placeholder>
                <w:docPart w:val="{a0da9db4-404a-4b32-884c-90b59e6defd9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30"/>
                <w:szCs w:val="30"/>
                <w:lang w:val="en-US" w:eastAsia="zh-CN" w:bidi="ar-SA"/>
              </w:rPr>
            </w:sdtEndPr>
            <w:sdtContent>
              <w:r>
                <w:rPr>
                  <w:rFonts w:hint="eastAsia" w:asciiTheme="majorEastAsia" w:hAnsiTheme="majorEastAsia" w:eastAsiaTheme="majorEastAsia" w:cstheme="minorBidi"/>
                  <w:sz w:val="30"/>
                  <w:szCs w:val="30"/>
                </w:rPr>
                <w:t>五、奖惩制度</w:t>
              </w:r>
            </w:sdtContent>
          </w:sdt>
          <w:r>
            <w:rPr>
              <w:sz w:val="30"/>
              <w:szCs w:val="30"/>
            </w:rPr>
            <w:tab/>
          </w:r>
          <w:bookmarkStart w:id="5" w:name="_Toc23400_WPSOffice_Level1Page"/>
          <w:r>
            <w:rPr>
              <w:sz w:val="30"/>
              <w:szCs w:val="30"/>
            </w:rPr>
            <w:t>2</w:t>
          </w:r>
          <w:bookmarkEnd w:id="5"/>
          <w:r>
            <w:rPr>
              <w:sz w:val="30"/>
              <w:szCs w:val="30"/>
            </w:rPr>
            <w:fldChar w:fldCharType="end"/>
          </w:r>
        </w:p>
        <w:bookmarkEnd w:id="0"/>
        <w:p>
          <w:pPr>
            <w:pStyle w:val="2"/>
            <w:bidi w:val="0"/>
            <w:rPr>
              <w:rFonts w:hint="eastAsia"/>
              <w:lang w:eastAsia="zh-CN"/>
            </w:rPr>
            <w:sectPr>
              <w:footerReference r:id="rId4" w:type="default"/>
              <w:pgSz w:w="11906" w:h="16838"/>
              <w:pgMar w:top="1440" w:right="1800" w:bottom="1440" w:left="1800" w:header="851" w:footer="992" w:gutter="0"/>
              <w:pgNumType w:fmt="decimal" w:start="1"/>
              <w:cols w:space="425" w:num="1"/>
              <w:docGrid w:type="lines" w:linePitch="312" w:charSpace="0"/>
            </w:sectPr>
          </w:pPr>
        </w:p>
      </w:sdtContent>
    </w:sdt>
    <w:p>
      <w:pPr>
        <w:rPr>
          <w:rFonts w:hint="eastAsia" w:asciiTheme="majorEastAsia" w:hAnsiTheme="majorEastAsia" w:eastAsiaTheme="majorEastAsia"/>
          <w:b/>
          <w:sz w:val="32"/>
          <w:szCs w:val="32"/>
        </w:rPr>
      </w:pPr>
      <w:bookmarkStart w:id="6" w:name="_Toc4032_WPSOffice_Level1"/>
      <w:r>
        <w:rPr>
          <w:rFonts w:hint="eastAsia" w:asciiTheme="majorEastAsia" w:hAnsiTheme="majorEastAsia" w:eastAsiaTheme="majorEastAsia"/>
          <w:b/>
          <w:sz w:val="32"/>
          <w:szCs w:val="32"/>
        </w:rPr>
        <w:t>一、行为准则</w:t>
      </w:r>
      <w:bookmarkEnd w:id="6"/>
    </w:p>
    <w:p>
      <w:pPr>
        <w:ind w:left="560" w:hanging="560" w:hanging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不能消极怠工，出现有任务时推脱，找借口不做的情况。要按时</w:t>
      </w:r>
    </w:p>
    <w:p>
      <w:pPr>
        <w:ind w:left="559" w:leftChars="133" w:hanging="280" w:hanging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按量完成自己的任务。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上课不能迟到、早退、玩手机，每位成员要互帮互助。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3、组内成员要相互尊重，（不乱开玩笑、嘲讽他人）</w:t>
      </w:r>
    </w:p>
    <w:p>
      <w:pPr>
        <w:ind w:left="560" w:hanging="560" w:hanging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4、不得做危害公司利益、形象与荣誉的事情（透露商业机密，诽谤、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抄袭他人）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5、工作、上课时间不得做与工作、上课无关的事</w:t>
      </w:r>
    </w:p>
    <w:p>
      <w:pPr>
        <w:rPr>
          <w:rFonts w:hint="eastAsia" w:asciiTheme="majorEastAsia" w:hAnsiTheme="majorEastAsia" w:eastAsiaTheme="majorEastAsia"/>
          <w:b/>
          <w:sz w:val="32"/>
          <w:szCs w:val="32"/>
        </w:rPr>
      </w:pPr>
      <w:bookmarkStart w:id="7" w:name="_Toc15846_WPSOffice_Level1"/>
      <w:bookmarkStart w:id="8" w:name="_Toc487_WPSOffice_Level1"/>
      <w:r>
        <w:rPr>
          <w:rFonts w:hint="eastAsia" w:asciiTheme="majorEastAsia" w:hAnsiTheme="majorEastAsia" w:eastAsiaTheme="majorEastAsia"/>
          <w:b/>
          <w:sz w:val="32"/>
          <w:szCs w:val="32"/>
        </w:rPr>
        <w:t>二、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任务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流程</w:t>
      </w:r>
      <w:bookmarkEnd w:id="7"/>
      <w:bookmarkEnd w:id="8"/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bookmarkStart w:id="9" w:name="_Toc11809_WPSOffice_Level1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1、老师下发本次任务内容</w:t>
      </w:r>
      <w:bookmarkStart w:id="23" w:name="_GoBack"/>
      <w:bookmarkEnd w:id="23"/>
    </w:p>
    <w:p>
      <w:pPr>
        <w:keepNext w:val="0"/>
        <w:keepLines w:val="0"/>
        <w:widowControl/>
        <w:suppressLineNumbers w:val="0"/>
        <w:ind w:left="560" w:hanging="560" w:hanging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2、组长负责各组员的工作安排，以及任务截止完成时间，并做好记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录，评定组成员完成任务情况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840" w:hanging="840" w:hangingChars="300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根据任务的完成度，进度，优劣情况做好记录，一个月度公开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 xml:space="preserve">一 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次，确保任务的执行到位及完成度。 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bookmarkStart w:id="10" w:name="_Toc3046_WPSOffice_Level1"/>
      <w:r>
        <w:rPr>
          <w:rFonts w:cs="宋体" w:asciiTheme="majorEastAsia" w:hAnsiTheme="majorEastAsia" w:eastAsiaTheme="majorEastAsia"/>
          <w:b/>
          <w:kern w:val="0"/>
          <w:sz w:val="32"/>
          <w:szCs w:val="32"/>
        </w:rPr>
        <w:t>三</w:t>
      </w: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>、</w:t>
      </w:r>
      <w:r>
        <w:rPr>
          <w:rFonts w:cs="宋体" w:asciiTheme="majorEastAsia" w:hAnsiTheme="majorEastAsia" w:eastAsiaTheme="majorEastAsia"/>
          <w:b/>
          <w:kern w:val="0"/>
          <w:sz w:val="32"/>
          <w:szCs w:val="32"/>
        </w:rPr>
        <w:t>会议制度</w:t>
      </w:r>
      <w:bookmarkEnd w:id="9"/>
      <w:bookmarkEnd w:id="10"/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时间：每周星期二、星期五中午12：20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地点：三食堂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记录人：每次轮流来（第一次汤玲玲以此类推）</w:t>
      </w:r>
    </w:p>
    <w:p>
      <w:pPr>
        <w:ind w:left="1400" w:hanging="1400" w:hangingChars="500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决策：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大小事务由组员投票，少数服从多数，经过三次投票无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结</w:t>
      </w:r>
    </w:p>
    <w:p>
      <w:pPr>
        <w:ind w:left="1397" w:leftChars="532" w:hanging="280" w:hangingChars="1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果则由组长决定</w:t>
      </w:r>
    </w:p>
    <w:p>
      <w:pPr>
        <w:numPr>
          <w:ilvl w:val="0"/>
          <w:numId w:val="2"/>
        </w:num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每位成员必须尊重最终决策，如果事后仍有3人提出异议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就进行第二次表决不能超过3次更改决定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纪律：</w:t>
      </w:r>
    </w:p>
    <w:p>
      <w:pPr>
        <w:widowControl/>
        <w:ind w:left="630" w:leftChars="3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bookmarkStart w:id="11" w:name="_Toc16125_WPSOffice_Level2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1、不得迟到早退</w:t>
      </w:r>
      <w:bookmarkEnd w:id="11"/>
    </w:p>
    <w:p>
      <w:pPr>
        <w:widowControl/>
        <w:ind w:left="630" w:leftChars="3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bookmarkStart w:id="12" w:name="_Toc2740_WPSOffice_Level2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2、意见不和时，不</w:t>
      </w:r>
      <w:bookmarkEnd w:id="12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能言语过激</w:t>
      </w:r>
    </w:p>
    <w:p>
      <w:pPr>
        <w:widowControl/>
        <w:ind w:left="630" w:leftChars="3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bookmarkStart w:id="13" w:name="_Toc986_WPSOffice_Level2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3、会议期间不得谈论其他与会议无关的事</w:t>
      </w:r>
      <w:bookmarkEnd w:id="13"/>
    </w:p>
    <w:p>
      <w:pPr>
        <w:widowControl/>
        <w:ind w:left="630" w:leftChars="3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bookmarkStart w:id="14" w:name="_Toc15862_WPSOffice_Level2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经过投票决定的意见必须尊重，不得违反</w:t>
      </w:r>
      <w:bookmarkEnd w:id="14"/>
    </w:p>
    <w:p>
      <w:pPr>
        <w:widowControl/>
        <w:ind w:left="630" w:leftChars="300"/>
        <w:jc w:val="left"/>
        <w:rPr>
          <w:rFonts w:hint="eastAsia"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不能与做开会（团队）无关的事。例：玩手机，讲闲话等。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内容：</w:t>
      </w:r>
    </w:p>
    <w:p>
      <w:pPr>
        <w:widowControl/>
        <w:ind w:left="630" w:leftChars="3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bookmarkStart w:id="15" w:name="_Toc12203_WPSOffice_Level2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、总结上周任务进度</w:t>
      </w:r>
      <w:bookmarkEnd w:id="15"/>
    </w:p>
    <w:p>
      <w:pPr>
        <w:widowControl/>
        <w:ind w:left="630" w:leftChars="3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bookmarkStart w:id="16" w:name="_Toc2141_WPSOffice_Level2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、组长安排本周任务</w:t>
      </w:r>
      <w:bookmarkEnd w:id="16"/>
    </w:p>
    <w:p>
      <w:pPr>
        <w:widowControl/>
        <w:ind w:left="630" w:leftChars="3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bookmarkStart w:id="17" w:name="_Toc2824_WPSOffice_Level2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、提出任务当中遇到的问题以及商量解决方案</w:t>
      </w:r>
      <w:bookmarkEnd w:id="17"/>
    </w:p>
    <w:p>
      <w:pPr>
        <w:rPr>
          <w:rFonts w:hint="eastAsia" w:asciiTheme="majorEastAsia" w:hAnsiTheme="majorEastAsia" w:eastAsiaTheme="majorEastAsia"/>
          <w:b/>
          <w:sz w:val="32"/>
          <w:szCs w:val="32"/>
        </w:rPr>
      </w:pPr>
      <w:bookmarkStart w:id="18" w:name="_Toc16125_WPSOffice_Level1"/>
      <w:bookmarkStart w:id="19" w:name="_Toc2455_WPSOffice_Level1"/>
      <w:r>
        <w:rPr>
          <w:rFonts w:hint="eastAsia" w:asciiTheme="majorEastAsia" w:hAnsiTheme="majorEastAsia" w:eastAsiaTheme="majorEastAsia"/>
          <w:b/>
          <w:sz w:val="32"/>
          <w:szCs w:val="32"/>
        </w:rPr>
        <w:t>四、财务制度</w:t>
      </w:r>
      <w:bookmarkEnd w:id="18"/>
      <w:bookmarkEnd w:id="19"/>
    </w:p>
    <w:p>
      <w:pPr>
        <w:ind w:left="281" w:hanging="281" w:hanging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每月月底团队中的财务管理员总结本月的财务明细，并且出具《财务明细表》给每位队员看。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团队所赚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金额及时平分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团队成员不得私自挪用团队资金。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团队成员每月月初（1号到3号）出10元团队公费，不得拖欠。</w:t>
      </w:r>
    </w:p>
    <w:p>
      <w:pPr>
        <w:ind w:left="281" w:hanging="281" w:hanging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团队中的花销应向财务管理员报备，财务管理员应及时记录出账明细。</w:t>
      </w:r>
    </w:p>
    <w:p>
      <w:pPr>
        <w:rPr>
          <w:rFonts w:hint="eastAsia" w:asciiTheme="majorEastAsia" w:hAnsiTheme="majorEastAsia" w:eastAsiaTheme="majorEastAsia"/>
          <w:b/>
          <w:sz w:val="32"/>
          <w:szCs w:val="32"/>
        </w:rPr>
      </w:pPr>
      <w:bookmarkStart w:id="20" w:name="_Toc2740_WPSOffice_Level1"/>
      <w:bookmarkStart w:id="21" w:name="_Toc23400_WPSOffice_Level1"/>
      <w:r>
        <w:rPr>
          <w:rFonts w:hint="eastAsia" w:asciiTheme="majorEastAsia" w:hAnsiTheme="majorEastAsia" w:eastAsiaTheme="majorEastAsia"/>
          <w:b/>
          <w:sz w:val="32"/>
          <w:szCs w:val="32"/>
        </w:rPr>
        <w:t>五、奖惩制度</w:t>
      </w:r>
      <w:bookmarkEnd w:id="20"/>
      <w:bookmarkEnd w:id="21"/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4"/>
          <w:szCs w:val="24"/>
        </w:rPr>
        <w:t>惩罚：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如若违反行为准则中的任何一条，则：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早起跑步（男生12圈，女生7圈，在7点30分前跑完，并发朋友圈，说明被惩罚的原因。）</w:t>
      </w:r>
    </w:p>
    <w:p>
      <w:pPr>
        <w:rPr>
          <w:rFonts w:hint="eastAsia"/>
          <w:szCs w:val="21"/>
        </w:rPr>
      </w:pPr>
      <w:r>
        <w:rPr>
          <w:b/>
          <w:sz w:val="24"/>
          <w:szCs w:val="24"/>
        </w:rPr>
        <w:t>奖励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每完成一次老师布置的项目，组内成员便匿名投票表决完成这次项目最优秀的人，并奖励他（她）8块的奶茶钱。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1380"/>
        </w:tabs>
        <w:bidi w:val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tabs>
          <w:tab w:val="left" w:pos="1380"/>
        </w:tabs>
        <w:bidi w:val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tabs>
          <w:tab w:val="left" w:pos="1380"/>
        </w:tabs>
        <w:bidi w:val="0"/>
        <w:ind w:firstLine="5400" w:firstLineChars="1500"/>
        <w:jc w:val="both"/>
        <w:rPr>
          <w:rFonts w:hint="default"/>
          <w:lang w:val="en-US" w:eastAsia="zh-CN"/>
        </w:rPr>
      </w:pPr>
      <w:bookmarkStart w:id="22" w:name="_Toc27514_WPSOffice_Level1"/>
      <w:r>
        <w:rPr>
          <w:rFonts w:hint="eastAsia"/>
          <w:sz w:val="36"/>
          <w:szCs w:val="36"/>
          <w:lang w:val="en-US" w:eastAsia="zh-CN"/>
        </w:rPr>
        <w:t>签字：</w:t>
      </w:r>
      <w:bookmarkEnd w:id="22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default" w:eastAsiaTheme="minor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EB65"/>
    <w:multiLevelType w:val="singleLevel"/>
    <w:tmpl w:val="4604EB6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D66F5EC"/>
    <w:multiLevelType w:val="singleLevel"/>
    <w:tmpl w:val="4D66F5E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E2"/>
    <w:rsid w:val="004A3DA1"/>
    <w:rsid w:val="005465E2"/>
    <w:rsid w:val="0066591B"/>
    <w:rsid w:val="00711791"/>
    <w:rsid w:val="009E2BCB"/>
    <w:rsid w:val="00A60180"/>
    <w:rsid w:val="21C20EC4"/>
    <w:rsid w:val="2F291807"/>
    <w:rsid w:val="379E3A67"/>
    <w:rsid w:val="3C945CA5"/>
    <w:rsid w:val="3D5D4B2D"/>
    <w:rsid w:val="467C3B4D"/>
    <w:rsid w:val="529C395C"/>
    <w:rsid w:val="7C9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0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862f933-6c2d-4ee7-8c4c-f8dae9dfb20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62f933-6c2d-4ee7-8c4c-f8dae9dfb20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a290b89-9c60-4d5d-9c15-3a7bb29e15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290b89-9c60-4d5d-9c15-3a7bb29e158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9672211-5e1a-4d81-a718-b60519b0fa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72211-5e1a-4d81-a718-b60519b0fa1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1865b55-961a-4088-ba72-185b2f0ce8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865b55-961a-4088-ba72-185b2f0ce8a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0da9db4-404a-4b32-884c-90b59e6def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da9db4-404a-4b32-884c-90b59e6defd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888</Characters>
  <Lines>7</Lines>
  <Paragraphs>2</Paragraphs>
  <TotalTime>13</TotalTime>
  <ScaleCrop>false</ScaleCrop>
  <LinksUpToDate>false</LinksUpToDate>
  <CharactersWithSpaces>1041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2019-05-08T12:12:00Z</dcterms:created>
  <dc:creator>汤玲玲</dc:creator>
  <cp:lastModifiedBy>O.O</cp:lastModifiedBy>
  <dcterms:modified xsi:type="dcterms:W3CDTF">2019-05-14T09:56:06Z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